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 w:eastAsia="仿宋_GB2312"/>
          <w:b/>
          <w:color w:val="auto"/>
          <w:kern w:val="2"/>
          <w:sz w:val="32"/>
          <w:szCs w:val="32"/>
          <w:lang w:eastAsia="zh-CN" w:bidi="ar-SA"/>
        </w:rPr>
      </w:pPr>
      <w:bookmarkStart w:id="0" w:name="_GoBack"/>
      <w:r>
        <w:rPr>
          <w:rFonts w:ascii="仿宋_GB2312" w:hAnsi="仿宋" w:eastAsia="仿宋_GB2312"/>
          <w:b/>
          <w:color w:val="auto"/>
          <w:kern w:val="2"/>
          <w:sz w:val="32"/>
          <w:szCs w:val="32"/>
          <w:lang w:eastAsia="zh-CN" w:bidi="ar-SA"/>
        </w:rPr>
        <w:t>常用数据库资源参考列表</w:t>
      </w:r>
    </w:p>
    <w:bookmarkEnd w:id="0"/>
    <w:p>
      <w:pPr>
        <w:spacing w:line="1" w:lineRule="exact"/>
        <w:rPr>
          <w:color w:val="auto"/>
          <w:lang w:eastAsia="zh-CN"/>
        </w:rPr>
      </w:pPr>
    </w:p>
    <w:tbl>
      <w:tblPr>
        <w:tblStyle w:val="7"/>
        <w:tblW w:w="10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7"/>
        <w:gridCol w:w="2032"/>
        <w:gridCol w:w="2955"/>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shd w:val="clear" w:color="auto" w:fill="CFCECE" w:themeFill="background2" w:themeFillShade="E5"/>
            <w:vAlign w:val="center"/>
          </w:tcPr>
          <w:p>
            <w:pPr>
              <w:spacing w:line="240" w:lineRule="exact"/>
              <w:jc w:val="center"/>
              <w:rPr>
                <w:rFonts w:eastAsia="微软雅黑"/>
                <w:color w:val="auto"/>
              </w:rPr>
            </w:pPr>
            <w:r>
              <w:rPr>
                <w:rFonts w:eastAsia="微软雅黑"/>
                <w:color w:val="auto"/>
              </w:rPr>
              <w:t>序号</w:t>
            </w:r>
          </w:p>
        </w:tc>
        <w:tc>
          <w:tcPr>
            <w:tcW w:w="457" w:type="dxa"/>
            <w:shd w:val="clear" w:color="auto" w:fill="CFCECE" w:themeFill="background2" w:themeFillShade="E5"/>
            <w:vAlign w:val="center"/>
          </w:tcPr>
          <w:p>
            <w:pPr>
              <w:spacing w:line="240" w:lineRule="exact"/>
              <w:jc w:val="center"/>
              <w:rPr>
                <w:rFonts w:ascii="黑体" w:hAnsi="黑体" w:eastAsia="黑体" w:cs="黑体"/>
                <w:color w:val="auto"/>
              </w:rPr>
            </w:pPr>
            <w:r>
              <w:rPr>
                <w:rFonts w:hint="eastAsia" w:ascii="黑体" w:hAnsi="黑体" w:eastAsia="黑体" w:cs="黑体"/>
                <w:color w:val="auto"/>
              </w:rPr>
              <w:t>资源类型</w:t>
            </w:r>
          </w:p>
        </w:tc>
        <w:tc>
          <w:tcPr>
            <w:tcW w:w="2032" w:type="dxa"/>
            <w:shd w:val="clear" w:color="auto" w:fill="CFCECE" w:themeFill="background2" w:themeFillShade="E5"/>
            <w:vAlign w:val="center"/>
          </w:tcPr>
          <w:p>
            <w:pPr>
              <w:spacing w:line="240" w:lineRule="exact"/>
              <w:jc w:val="center"/>
              <w:rPr>
                <w:rFonts w:eastAsia="微软雅黑"/>
                <w:color w:val="auto"/>
              </w:rPr>
            </w:pPr>
            <w:r>
              <w:rPr>
                <w:rFonts w:hint="eastAsia" w:eastAsia="微软雅黑"/>
                <w:color w:val="auto"/>
              </w:rPr>
              <w:t>资源</w:t>
            </w:r>
            <w:r>
              <w:rPr>
                <w:rFonts w:eastAsia="微软雅黑"/>
                <w:color w:val="auto"/>
              </w:rPr>
              <w:t>名称</w:t>
            </w:r>
          </w:p>
        </w:tc>
        <w:tc>
          <w:tcPr>
            <w:tcW w:w="2955" w:type="dxa"/>
            <w:tcBorders>
              <w:top w:val="single" w:color="auto" w:sz="4" w:space="0"/>
              <w:left w:val="single" w:color="auto" w:sz="4" w:space="0"/>
              <w:bottom w:val="single" w:color="auto" w:sz="4" w:space="0"/>
              <w:right w:val="single" w:color="auto" w:sz="4" w:space="0"/>
            </w:tcBorders>
            <w:shd w:val="clear" w:color="auto" w:fill="CFCECE" w:themeFill="background2" w:themeFillShade="E5"/>
            <w:vAlign w:val="center"/>
          </w:tcPr>
          <w:p>
            <w:pPr>
              <w:spacing w:beforeLines="30" w:afterLines="30" w:line="240" w:lineRule="exact"/>
              <w:jc w:val="center"/>
              <w:rPr>
                <w:rFonts w:eastAsia="微软雅黑"/>
                <w:color w:val="auto"/>
              </w:rPr>
            </w:pPr>
            <w:r>
              <w:rPr>
                <w:rFonts w:hint="eastAsia" w:eastAsia="微软雅黑"/>
                <w:color w:val="auto"/>
              </w:rPr>
              <w:t>资源网址</w:t>
            </w:r>
          </w:p>
        </w:tc>
        <w:tc>
          <w:tcPr>
            <w:tcW w:w="4804" w:type="dxa"/>
            <w:shd w:val="clear" w:color="auto" w:fill="CFCECE" w:themeFill="background2" w:themeFillShade="E5"/>
            <w:vAlign w:val="center"/>
          </w:tcPr>
          <w:p>
            <w:pPr>
              <w:spacing w:beforeLines="30" w:afterLines="30" w:line="240" w:lineRule="exact"/>
              <w:jc w:val="center"/>
              <w:rPr>
                <w:rFonts w:eastAsia="微软雅黑"/>
                <w:color w:val="auto"/>
              </w:rPr>
            </w:pPr>
            <w:r>
              <w:rPr>
                <w:rFonts w:hint="eastAsia" w:eastAsia="微软雅黑"/>
                <w:color w:val="auto"/>
              </w:rPr>
              <w:t>资源</w:t>
            </w:r>
            <w:r>
              <w:rPr>
                <w:rFonts w:eastAsia="微软雅黑"/>
                <w:color w:val="auto"/>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6" w:type="dxa"/>
            <w:vAlign w:val="center"/>
          </w:tcPr>
          <w:p>
            <w:pPr>
              <w:spacing w:line="240" w:lineRule="exact"/>
              <w:jc w:val="center"/>
              <w:rPr>
                <w:rFonts w:eastAsia="仿宋"/>
                <w:color w:val="auto"/>
              </w:rPr>
            </w:pPr>
            <w:r>
              <w:rPr>
                <w:rFonts w:hint="eastAsia" w:eastAsia="仿宋"/>
                <w:color w:val="auto"/>
              </w:rPr>
              <w:t>1</w:t>
            </w:r>
          </w:p>
        </w:tc>
        <w:tc>
          <w:tcPr>
            <w:tcW w:w="457" w:type="dxa"/>
            <w:vMerge w:val="restart"/>
            <w:vAlign w:val="center"/>
          </w:tcPr>
          <w:p>
            <w:pPr>
              <w:spacing w:line="240" w:lineRule="exact"/>
              <w:jc w:val="center"/>
              <w:rPr>
                <w:rFonts w:ascii="黑体" w:hAnsi="黑体" w:eastAsia="黑体" w:cs="黑体"/>
                <w:color w:val="auto"/>
              </w:rPr>
            </w:pPr>
            <w:r>
              <w:rPr>
                <w:rFonts w:hint="eastAsia" w:ascii="黑体" w:hAnsi="黑体" w:eastAsia="黑体" w:cs="黑体"/>
                <w:color w:val="auto"/>
              </w:rPr>
              <w:t>馆藏目录</w:t>
            </w:r>
          </w:p>
        </w:tc>
        <w:tc>
          <w:tcPr>
            <w:tcW w:w="2032" w:type="dxa"/>
            <w:vAlign w:val="center"/>
          </w:tcPr>
          <w:p>
            <w:pPr>
              <w:spacing w:line="240" w:lineRule="exact"/>
              <w:jc w:val="center"/>
              <w:rPr>
                <w:rFonts w:eastAsia="仿宋"/>
                <w:color w:val="auto"/>
              </w:rPr>
            </w:pPr>
            <w:r>
              <w:rPr>
                <w:rFonts w:eastAsia="仿宋"/>
                <w:color w:val="auto"/>
              </w:rPr>
              <w:t>CALIS联合目录</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http://www.calis.edu.cn/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CALIS 联机合作编目形成的联合目录数据库。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CASHL开世览文</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http://www.cashl.edu.cn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CASHL 收录了70所</w:t>
            </w:r>
            <w:r>
              <w:rPr>
                <w:rFonts w:hint="eastAsia" w:eastAsia="仿宋"/>
                <w:color w:val="auto"/>
                <w:lang w:eastAsia="zh-CN"/>
              </w:rPr>
              <w:t>“</w:t>
            </w:r>
            <w:r>
              <w:rPr>
                <w:rFonts w:eastAsia="仿宋"/>
                <w:color w:val="auto"/>
                <w:lang w:eastAsia="zh-CN"/>
              </w:rPr>
              <w:t>教育部文科图书引进专款</w:t>
            </w:r>
            <w:r>
              <w:rPr>
                <w:rFonts w:hint="eastAsia" w:eastAsia="仿宋"/>
                <w:color w:val="auto"/>
                <w:lang w:eastAsia="zh-CN"/>
              </w:rPr>
              <w:t>”</w:t>
            </w:r>
            <w:r>
              <w:rPr>
                <w:rFonts w:eastAsia="仿宋"/>
                <w:color w:val="auto"/>
                <w:lang w:eastAsia="zh-CN"/>
              </w:rPr>
              <w:t>受益院校共计129万种人文社会科学外文图书。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CADAL大学数字图书馆</w:t>
            </w:r>
          </w:p>
          <w:p>
            <w:pPr>
              <w:spacing w:line="240" w:lineRule="exact"/>
              <w:jc w:val="center"/>
              <w:rPr>
                <w:rFonts w:eastAsia="仿宋"/>
                <w:color w:val="auto"/>
              </w:rPr>
            </w:pPr>
            <w:r>
              <w:rPr>
                <w:rFonts w:eastAsia="仿宋"/>
                <w:color w:val="auto"/>
              </w:rPr>
              <w:t>国际合作计划</w:t>
            </w:r>
          </w:p>
        </w:tc>
        <w:tc>
          <w:tcPr>
            <w:tcW w:w="2955" w:type="dxa"/>
            <w:tcBorders>
              <w:top w:val="single" w:color="auto" w:sz="4" w:space="0"/>
              <w:left w:val="single" w:color="auto" w:sz="4" w:space="0"/>
              <w:bottom w:val="single" w:color="auto" w:sz="4" w:space="0"/>
              <w:right w:val="single" w:color="auto" w:sz="4" w:space="0"/>
            </w:tcBorders>
            <w:vAlign w:val="center"/>
          </w:tcPr>
          <w:p>
            <w:pPr>
              <w:spacing w:line="240" w:lineRule="exact"/>
              <w:contextualSpacing/>
              <w:jc w:val="both"/>
              <w:rPr>
                <w:rFonts w:eastAsia="仿宋"/>
                <w:color w:val="auto"/>
                <w:szCs w:val="21"/>
              </w:rPr>
            </w:pPr>
            <w:r>
              <w:rPr>
                <w:rFonts w:hint="eastAsia" w:eastAsia="仿宋"/>
                <w:b/>
                <w:bCs/>
                <w:color w:val="auto"/>
                <w:szCs w:val="21"/>
              </w:rPr>
              <w:t>http://cadal.edu.cn</w:t>
            </w:r>
          </w:p>
        </w:tc>
        <w:tc>
          <w:tcPr>
            <w:tcW w:w="4804" w:type="dxa"/>
            <w:vAlign w:val="center"/>
          </w:tcPr>
          <w:p>
            <w:pPr>
              <w:spacing w:line="240" w:lineRule="exact"/>
              <w:contextualSpacing/>
              <w:jc w:val="both"/>
              <w:rPr>
                <w:rFonts w:eastAsia="仿宋"/>
                <w:color w:val="auto"/>
                <w:lang w:eastAsia="zh-CN"/>
              </w:rPr>
            </w:pPr>
            <w:r>
              <w:rPr>
                <w:rFonts w:hint="eastAsia" w:eastAsia="仿宋"/>
                <w:color w:val="auto"/>
                <w:lang w:eastAsia="zh-CN"/>
              </w:rPr>
              <w:t>可以检索中文古籍、民国期刊、中文现代图书、学位论文、英文图书等等书目信息和馆藏地址。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4</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NSTL国家科技图书文献中心</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http://oar.nstl.gov.cn/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由NSTL成员单位共建并实时更新的联机联合编目数据库。目前主要收录西文期刊、西文会议和西文图书。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中国国家图书馆</w:t>
            </w:r>
          </w:p>
          <w:p>
            <w:pPr>
              <w:spacing w:line="240" w:lineRule="exact"/>
              <w:jc w:val="center"/>
              <w:rPr>
                <w:rFonts w:eastAsia="仿宋"/>
                <w:color w:val="auto"/>
                <w:lang w:eastAsia="zh-CN"/>
              </w:rPr>
            </w:pPr>
            <w:r>
              <w:rPr>
                <w:rFonts w:eastAsia="仿宋"/>
                <w:color w:val="auto"/>
                <w:lang w:eastAsia="zh-CN"/>
              </w:rPr>
              <w:t>目录系统</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http://www.nlc.cn/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可以检索图书、期刊、报纸、百科全书、特种文献等书目信息和馆藏地址。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上海图书馆目录系统</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http://ipac.library.sh.cn/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可以检索图书、期刊、报纸、百科全书、特种文献等书目信息和馆藏地址。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56" w:type="dxa"/>
            <w:vAlign w:val="center"/>
          </w:tcPr>
          <w:p>
            <w:pPr>
              <w:spacing w:line="240" w:lineRule="exact"/>
              <w:jc w:val="center"/>
              <w:rPr>
                <w:rFonts w:eastAsia="仿宋"/>
                <w:color w:val="auto"/>
              </w:rPr>
            </w:pPr>
            <w:r>
              <w:rPr>
                <w:rFonts w:hint="eastAsia" w:eastAsia="仿宋"/>
                <w:color w:val="auto"/>
              </w:rPr>
              <w:t>7</w:t>
            </w:r>
          </w:p>
        </w:tc>
        <w:tc>
          <w:tcPr>
            <w:tcW w:w="457" w:type="dxa"/>
            <w:vMerge w:val="restart"/>
            <w:vAlign w:val="center"/>
          </w:tcPr>
          <w:p>
            <w:pPr>
              <w:spacing w:line="240" w:lineRule="exact"/>
              <w:jc w:val="center"/>
              <w:rPr>
                <w:rFonts w:ascii="黑体" w:hAnsi="黑体" w:eastAsia="黑体" w:cs="黑体"/>
                <w:color w:val="auto"/>
                <w:lang w:eastAsia="zh-CN"/>
              </w:rPr>
            </w:pPr>
            <w:r>
              <w:rPr>
                <w:rFonts w:hint="eastAsia" w:ascii="黑体" w:hAnsi="黑体" w:eastAsia="黑体" w:cs="黑体"/>
                <w:color w:val="auto"/>
                <w:lang w:eastAsia="zh-CN"/>
              </w:rPr>
              <w:t>中外文数据库</w:t>
            </w:r>
          </w:p>
        </w:tc>
        <w:tc>
          <w:tcPr>
            <w:tcW w:w="2032" w:type="dxa"/>
            <w:vAlign w:val="center"/>
          </w:tcPr>
          <w:p>
            <w:pPr>
              <w:spacing w:line="240" w:lineRule="exact"/>
              <w:jc w:val="center"/>
              <w:rPr>
                <w:rFonts w:eastAsia="仿宋"/>
                <w:color w:val="auto"/>
              </w:rPr>
            </w:pPr>
            <w:r>
              <w:rPr>
                <w:rFonts w:eastAsia="仿宋"/>
                <w:color w:val="auto"/>
              </w:rPr>
              <w:t>中国知网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https://www.cnki.net/</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中国知网是世界上最大的连续动态更新的中国学术文献数据库，包括学术期刊、博硕士学位论文、会议论文、报纸、年鉴、专利、国内外标准、科技成果、经济统计数据、工具书、图片等中文资源以及Springer等外文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万方数据知识服务平台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http://www.wanfangdata.com.cn</w:t>
            </w:r>
          </w:p>
        </w:tc>
        <w:tc>
          <w:tcPr>
            <w:tcW w:w="4804" w:type="dxa"/>
            <w:vAlign w:val="center"/>
          </w:tcPr>
          <w:p>
            <w:pPr>
              <w:spacing w:line="240" w:lineRule="exact"/>
              <w:contextualSpacing/>
              <w:jc w:val="both"/>
              <w:rPr>
                <w:rFonts w:eastAsia="仿宋"/>
                <w:color w:val="auto"/>
                <w:lang w:eastAsia="zh-CN"/>
              </w:rPr>
            </w:pPr>
            <w:r>
              <w:rPr>
                <w:rFonts w:hint="eastAsia" w:eastAsia="仿宋"/>
                <w:color w:val="auto"/>
                <w:lang w:eastAsia="zh-CN"/>
              </w:rPr>
              <w:t>平台以万方智搜为检索入口，通过整合数亿条全球优质学术数据，实现海量学术文献的统一发现服务。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万方科研诚信系统</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hint="eastAsia" w:eastAsia="仿宋"/>
                <w:b/>
                <w:bCs/>
                <w:color w:val="auto"/>
                <w:szCs w:val="21"/>
              </w:rPr>
              <w:t>http://</w:t>
            </w:r>
            <w:r>
              <w:rPr>
                <w:rFonts w:eastAsia="仿宋"/>
                <w:b/>
                <w:bCs/>
                <w:color w:val="auto"/>
                <w:szCs w:val="21"/>
              </w:rPr>
              <w:t>cx.wanfangdata.com.cn/e-learning</w:t>
            </w:r>
          </w:p>
        </w:tc>
        <w:tc>
          <w:tcPr>
            <w:tcW w:w="4804" w:type="dxa"/>
            <w:vAlign w:val="center"/>
          </w:tcPr>
          <w:p>
            <w:pPr>
              <w:spacing w:line="240" w:lineRule="exact"/>
              <w:contextualSpacing/>
              <w:jc w:val="both"/>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万方科慧</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http://scifund.wanfangdata.com.cn/</w:t>
            </w:r>
          </w:p>
        </w:tc>
        <w:tc>
          <w:tcPr>
            <w:tcW w:w="4804" w:type="dxa"/>
            <w:vAlign w:val="center"/>
          </w:tcPr>
          <w:p>
            <w:pPr>
              <w:spacing w:line="240" w:lineRule="exact"/>
              <w:contextualSpacing/>
              <w:jc w:val="both"/>
              <w:rPr>
                <w:rFonts w:eastAsia="仿宋"/>
                <w:color w:val="auto"/>
                <w:lang w:eastAsia="zh-CN"/>
              </w:rPr>
            </w:pPr>
            <w:r>
              <w:rPr>
                <w:rFonts w:hint="eastAsia" w:eastAsia="仿宋"/>
                <w:color w:val="auto"/>
                <w:lang w:eastAsia="zh-CN"/>
              </w:rPr>
              <w:t>万方科慧平台能够为用户提供项目申报指南服务、科技资助项目检索服务、科技辅助服务以及知识关联服务。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11</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维普中文期刊服务平台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http://qikan.cqvip.com/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中文期刊服务平台是由维普资讯有限公司推出的中文学术期刊大数据服务平台</w:t>
            </w:r>
            <w:r>
              <w:rPr>
                <w:rFonts w:hint="eastAsia" w:eastAsia="仿宋"/>
                <w:color w:val="auto"/>
                <w:lang w:eastAsia="zh-CN"/>
              </w:rPr>
              <w:t>，是</w:t>
            </w:r>
            <w:r>
              <w:rPr>
                <w:rFonts w:eastAsia="仿宋"/>
                <w:color w:val="auto"/>
                <w:lang w:eastAsia="zh-CN"/>
              </w:rPr>
              <w:t>国内教育、科研重要的学术资源基础设施。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12</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经纶中外文资源统一检索平台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http://k.vipslib.com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经纶是维普以“数据智能的资源服务”为基础，打造的新一代知识资源统一检索系统。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w:t>
            </w:r>
            <w:r>
              <w:rPr>
                <w:rFonts w:eastAsia="仿宋"/>
                <w:color w:val="auto"/>
              </w:rPr>
              <w:t>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人大复印报刊资料</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fldChar w:fldCharType="begin"/>
            </w:r>
            <w:r>
              <w:instrText xml:space="preserve"> HYPERLINK "http://book.zlzx.org/" </w:instrText>
            </w:r>
            <w:r>
              <w:fldChar w:fldCharType="separate"/>
            </w:r>
            <w:r>
              <w:rPr>
                <w:rFonts w:hint="eastAsia" w:eastAsia="仿宋"/>
                <w:b/>
                <w:bCs/>
                <w:color w:val="auto"/>
                <w:szCs w:val="21"/>
              </w:rPr>
              <w:t>http://book.zlzx.org/</w:t>
            </w:r>
            <w:r>
              <w:rPr>
                <w:rFonts w:hint="eastAsia" w:eastAsia="仿宋"/>
                <w:b/>
                <w:bCs/>
                <w:color w:val="auto"/>
                <w:szCs w:val="21"/>
              </w:rPr>
              <w:fldChar w:fldCharType="end"/>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收录了中国人民大学书报资料中心1978年以来的人文社科学术文献。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w:t>
            </w:r>
            <w:r>
              <w:rPr>
                <w:rFonts w:eastAsia="仿宋"/>
                <w:color w:val="auto"/>
              </w:rPr>
              <w:t>4</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起点考研网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http://www.yjsexam.com</w:t>
            </w:r>
          </w:p>
        </w:tc>
        <w:tc>
          <w:tcPr>
            <w:tcW w:w="4804" w:type="dxa"/>
            <w:vAlign w:val="center"/>
          </w:tcPr>
          <w:p>
            <w:pPr>
              <w:spacing w:beforeLines="30" w:afterLines="30" w:line="240" w:lineRule="exact"/>
              <w:jc w:val="both"/>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w:t>
            </w:r>
            <w:r>
              <w:rPr>
                <w:rFonts w:eastAsia="仿宋"/>
                <w:color w:val="auto"/>
              </w:rPr>
              <w:t>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起点考试网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http://www.qdexam.com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内容涵盖外语考试、计算机考试、财经类考试、资格类考试、司法类考试、公务员考试、工程类考试、职业技能类考试、医学类考试、考研类考试等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w:t>
            </w:r>
            <w:r>
              <w:rPr>
                <w:rFonts w:eastAsia="仿宋"/>
                <w:color w:val="auto"/>
              </w:rPr>
              <w:t>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国研网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http://www.drcnet.com.cn/www/int/</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国务院发展研究中心信息网（国研网）经济管理类信息数据集群，涵盖经济、管理等各领域内容。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1</w:t>
            </w:r>
            <w:r>
              <w:rPr>
                <w:rFonts w:eastAsia="仿宋"/>
                <w:color w:val="auto"/>
              </w:rPr>
              <w:t>7</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Iresearch（爱学术）外文电子书库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fldChar w:fldCharType="begin"/>
            </w:r>
            <w:r>
              <w:instrText xml:space="preserve"> HYPERLINK "http://www.lib.whu.edu.cn/dc/urlto_1.asp?id=&amp;url=http%3A%2F%2Fwww.iresearchbook.cn&amp;source_id=WHU06755&amp;u=%D3%A2%CE%C4&amp;title=iresearchbook%A3%A8%B0%AE%D1%A7%CA%F5%B5%E7%D7%D3%CA%E9%CA%FD%BE%DD%BF%E2%A3%A9" </w:instrText>
            </w:r>
            <w:r>
              <w:fldChar w:fldCharType="separate"/>
            </w:r>
            <w:r>
              <w:rPr>
                <w:rFonts w:hint="eastAsia" w:eastAsia="仿宋"/>
                <w:b/>
                <w:bCs/>
                <w:color w:val="auto"/>
                <w:szCs w:val="21"/>
              </w:rPr>
              <w:t>http://www.iresearchbook.cn</w:t>
            </w:r>
            <w:r>
              <w:rPr>
                <w:rFonts w:hint="eastAsia" w:eastAsia="仿宋"/>
                <w:b/>
                <w:bCs/>
                <w:color w:val="auto"/>
                <w:szCs w:val="21"/>
              </w:rPr>
              <w:fldChar w:fldCharType="end"/>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Iresearch已收录近30万种学术图书，汇聚全球近百个学术出版品牌，上线学科覆盖了人文社科、理工、农学、医学等全部学科领域。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18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SOCOLAR学术服务平台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http://www.socolar.com/</w:t>
            </w:r>
          </w:p>
        </w:tc>
        <w:tc>
          <w:tcPr>
            <w:tcW w:w="4804" w:type="dxa"/>
            <w:vAlign w:val="center"/>
          </w:tcPr>
          <w:p>
            <w:pPr>
              <w:spacing w:beforeLines="30" w:afterLines="30" w:line="240" w:lineRule="exact"/>
              <w:jc w:val="both"/>
              <w:rPr>
                <w:rFonts w:eastAsia="仿宋"/>
                <w:b/>
                <w:bCs/>
                <w:color w:val="auto"/>
                <w:lang w:eastAsia="zh-CN"/>
              </w:rPr>
            </w:pPr>
            <w:r>
              <w:rPr>
                <w:rFonts w:eastAsia="仿宋"/>
                <w:color w:val="auto"/>
                <w:lang w:eastAsia="zh-CN"/>
              </w:rPr>
              <w:t>SOCOLAR学术服务平台是由中国教育图书进出口有限公司打造的学术资源一站式服务平台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19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皮书数据库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hint="eastAsia" w:eastAsia="仿宋"/>
                <w:b/>
                <w:bCs/>
                <w:color w:val="auto"/>
                <w:szCs w:val="21"/>
              </w:rPr>
              <w:t>https://www.pishu.cn/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皮书数据库以“皮书系列”为基础，主要涉及分析解读当下中国发展变迁的专业著作、智库报告、学术资讯、调研数据等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博看网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http://zq.bookan.com.cn/?t=index&amp;id=23111</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博看网，中国优质的数字阅读平台，包括人文期刊4000余种，每天更新150余种；畅销图书50000余册；有声资源60万余集，时长达10万余小时。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1</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incoPat</w:t>
            </w:r>
          </w:p>
          <w:p>
            <w:pPr>
              <w:spacing w:line="240" w:lineRule="exact"/>
              <w:jc w:val="center"/>
              <w:rPr>
                <w:rFonts w:eastAsia="仿宋"/>
                <w:color w:val="auto"/>
              </w:rPr>
            </w:pPr>
            <w:r>
              <w:rPr>
                <w:rFonts w:hint="eastAsia" w:eastAsia="仿宋"/>
                <w:color w:val="auto"/>
              </w:rPr>
              <w:t>全球科技分析运营平台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http://www.incopat.com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incoPat汇集整合全球120个国家、组织和地区的超过1.4亿项专利技术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2</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智慧芽</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https://www.zhihuiya.com/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PatSnap智慧芽全球专利数据库是智慧芽信息科技公司自主研发近12年的数据库产品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EPS数据平台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https://www.epsnet.com.cn/</w:t>
            </w:r>
          </w:p>
        </w:tc>
        <w:tc>
          <w:tcPr>
            <w:tcW w:w="4804" w:type="dxa"/>
            <w:vAlign w:val="center"/>
          </w:tcPr>
          <w:p>
            <w:pPr>
              <w:spacing w:beforeLines="30" w:afterLines="30" w:line="240" w:lineRule="exact"/>
              <w:jc w:val="both"/>
              <w:rPr>
                <w:rFonts w:eastAsia="仿宋"/>
                <w:color w:val="auto"/>
              </w:rPr>
            </w:pPr>
            <w:r>
              <w:rPr>
                <w:rFonts w:hint="eastAsia" w:eastAsia="仿宋"/>
                <w:color w:val="auto"/>
              </w:rPr>
              <w:t>EPS（Easy Professional Superior）数据平台是集丰富的数值型数据资源和强大的经济计量系统为一体的数据服务平台。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4</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hint="eastAsia" w:eastAsia="仿宋"/>
                <w:color w:val="auto"/>
                <w:lang w:eastAsia="zh-CN"/>
              </w:rPr>
              <w:t>外文医学信息资源数据库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http://www.metstr.com/</w:t>
            </w:r>
          </w:p>
        </w:tc>
        <w:tc>
          <w:tcPr>
            <w:tcW w:w="4804" w:type="dxa"/>
            <w:vAlign w:val="center"/>
          </w:tcPr>
          <w:p>
            <w:pPr>
              <w:spacing w:beforeLines="30" w:afterLines="30" w:line="240" w:lineRule="exact"/>
              <w:jc w:val="both"/>
              <w:rPr>
                <w:rFonts w:eastAsia="仿宋"/>
                <w:color w:val="auto"/>
              </w:rPr>
            </w:pPr>
            <w:r>
              <w:rPr>
                <w:rFonts w:hint="eastAsia" w:eastAsia="仿宋"/>
                <w:color w:val="auto"/>
              </w:rPr>
              <w:t>外文医学信息资源数据库（Foreign Medical Literature Retrieval Service,简称FMRS）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Springer电子期刊数据库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https://link.springer.com/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施普林格期刊包括2,500余种英语期刊和150余种德语期刊，是获取各领域的优质科学内容的重要来源。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56" w:type="dxa"/>
            <w:vAlign w:val="center"/>
          </w:tcPr>
          <w:p>
            <w:pPr>
              <w:spacing w:line="240" w:lineRule="exact"/>
              <w:jc w:val="center"/>
              <w:rPr>
                <w:rFonts w:eastAsia="仿宋"/>
                <w:color w:val="auto"/>
              </w:rPr>
            </w:pPr>
            <w:r>
              <w:rPr>
                <w:rFonts w:hint="eastAsia" w:eastAsia="仿宋"/>
                <w:color w:val="auto"/>
              </w:rPr>
              <w:t>2</w:t>
            </w:r>
            <w:r>
              <w:rPr>
                <w:rFonts w:eastAsia="仿宋"/>
                <w:color w:val="auto"/>
              </w:rPr>
              <w:t>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Wiley数据库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http://www.wileyonlinelibrary.com/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Wiley Online Library是最广泛的多学科在线资源平台之一，提供两个世纪以来研究成果的无缝集成访问，包括生命科学、健康科学、理工科学、社会科学和人文科学最具影响力的论文和研究。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27</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IEL数据库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https://ieeexplore.ieee.org</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IEL数据库是IEEE旗下最完整的在线数据资源，提供全球电气电子、通信和计算机科学等领域近三分之一的文献。其收录的期刊、杂志、会议录和标准约500万篇。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28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SCI科学引文数据库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http://webofknowledge.com</w:t>
            </w:r>
          </w:p>
        </w:tc>
        <w:tc>
          <w:tcPr>
            <w:tcW w:w="4804" w:type="dxa"/>
            <w:vAlign w:val="center"/>
          </w:tcPr>
          <w:p>
            <w:pPr>
              <w:spacing w:beforeLines="30" w:afterLines="30" w:line="240" w:lineRule="exact"/>
              <w:jc w:val="both"/>
              <w:rPr>
                <w:rFonts w:eastAsia="仿宋"/>
                <w:color w:val="auto"/>
              </w:rPr>
            </w:pPr>
            <w:r>
              <w:rPr>
                <w:rFonts w:eastAsia="仿宋"/>
                <w:color w:val="auto"/>
              </w:rPr>
              <w:t>SCIE（Science Citation Index Expanded，科学引文索引），被公认为世界范围最权威的科学技术文献的索引工具，提供9200多种自然科学178个学科领域的世界一流学术科技期刊的文献信息。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29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hint="eastAsia" w:eastAsia="仿宋"/>
                <w:color w:val="auto"/>
                <w:lang w:eastAsia="zh-CN"/>
              </w:rPr>
              <w:t>ESI基本科学指标数据库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http://webofknowledge.com</w:t>
            </w:r>
          </w:p>
        </w:tc>
        <w:tc>
          <w:tcPr>
            <w:tcW w:w="4804" w:type="dxa"/>
            <w:vAlign w:val="center"/>
          </w:tcPr>
          <w:p>
            <w:pPr>
              <w:spacing w:beforeLines="30" w:afterLines="30" w:line="240" w:lineRule="exact"/>
              <w:jc w:val="both"/>
              <w:rPr>
                <w:rFonts w:eastAsia="仿宋"/>
                <w:color w:val="auto"/>
              </w:rPr>
            </w:pPr>
            <w:r>
              <w:rPr>
                <w:rFonts w:hint="eastAsia" w:eastAsia="仿宋"/>
                <w:color w:val="auto"/>
              </w:rPr>
              <w:t>ESI（Essential Science Indicators，基本科学指标）是基于SCIE和SSCI建立的科研绩效评价数据库。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30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Scopus文摘数据库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http://www.scopus.com/</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Scopus是目前收录来源出版物最多的文摘数据库。它收录了来自全球5000多家出版商的两万多种期刊</w:t>
            </w:r>
            <w:r>
              <w:rPr>
                <w:rFonts w:hint="eastAsia" w:eastAsia="仿宋"/>
                <w:color w:val="auto"/>
                <w:lang w:eastAsia="zh-CN"/>
              </w:rPr>
              <w:t>，</w:t>
            </w:r>
            <w:r>
              <w:rPr>
                <w:rFonts w:eastAsia="仿宋"/>
                <w:color w:val="auto"/>
                <w:lang w:eastAsia="zh-CN"/>
              </w:rPr>
              <w:t>其中中国期刊578种。此外</w:t>
            </w:r>
            <w:r>
              <w:rPr>
                <w:rFonts w:hint="eastAsia" w:eastAsia="仿宋"/>
                <w:color w:val="auto"/>
                <w:lang w:eastAsia="zh-CN"/>
              </w:rPr>
              <w:t>，</w:t>
            </w:r>
            <w:r>
              <w:rPr>
                <w:rFonts w:eastAsia="仿宋"/>
                <w:color w:val="auto"/>
                <w:lang w:eastAsia="zh-CN"/>
              </w:rPr>
              <w:t>该库还收录800多种会议录以及数百种丛书。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1</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Emerald</w:t>
            </w:r>
            <w:r>
              <w:rPr>
                <w:rFonts w:hint="eastAsia" w:eastAsia="仿宋"/>
                <w:color w:val="auto"/>
              </w:rPr>
              <w:t>期刊和丛书</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https://www.emerald.com/insight</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Emerald电子期刊数据库目前包含管理学期刊300多种，内容涉及管理学、工程学、市场学、人力资源管理和图书馆学等13个学科领域。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2</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contextualSpacing/>
              <w:jc w:val="center"/>
              <w:rPr>
                <w:rFonts w:eastAsia="仿宋"/>
                <w:color w:val="auto"/>
              </w:rPr>
            </w:pPr>
            <w:r>
              <w:rPr>
                <w:rFonts w:hint="eastAsia" w:eastAsia="仿宋"/>
                <w:color w:val="auto"/>
              </w:rPr>
              <w:t>Academic Search Ultimate (ASU)</w:t>
            </w:r>
          </w:p>
          <w:p>
            <w:pPr>
              <w:spacing w:line="240" w:lineRule="exact"/>
              <w:jc w:val="center"/>
              <w:rPr>
                <w:rFonts w:eastAsia="仿宋"/>
                <w:color w:val="auto"/>
              </w:rPr>
            </w:pPr>
            <w:r>
              <w:rPr>
                <w:rFonts w:eastAsia="仿宋"/>
                <w:color w:val="auto"/>
              </w:rPr>
              <w:t>EBSCO</w:t>
            </w:r>
            <w:r>
              <w:rPr>
                <w:rFonts w:hint="eastAsia" w:eastAsia="仿宋"/>
                <w:color w:val="auto"/>
              </w:rPr>
              <w:t>综合学科参考文献大全</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https://search.ebscohost.com/login.aspx?authtype=ip&amp;profile=ehost&amp;defaultdb=asn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 xml:space="preserve">EBSCO </w:t>
            </w:r>
            <w:r>
              <w:rPr>
                <w:rFonts w:hint="eastAsia" w:eastAsia="仿宋"/>
                <w:color w:val="auto"/>
                <w:lang w:eastAsia="zh-CN"/>
              </w:rPr>
              <w:t>下的ASU收录数千种来自亚洲、大洋洲、欧洲及拉丁美洲等当地语言的全文期刊，涉及80多个国家。ASU收录16,700多种期刊的索摘，其中14,900多种为同行评审期刊的索摘；近12,000种全文期刊，其中10,500多种为同行评审全文期刊。此外，ASU还收录有900多种非刊类全文文献，如：360多种全文书籍专著以及百余种会议论文、百科和专题报告全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contextualSpacing/>
              <w:jc w:val="center"/>
              <w:rPr>
                <w:rFonts w:eastAsia="仿宋"/>
                <w:color w:val="auto"/>
              </w:rPr>
            </w:pPr>
            <w:r>
              <w:rPr>
                <w:rFonts w:hint="eastAsia" w:eastAsia="仿宋"/>
                <w:color w:val="auto"/>
              </w:rPr>
              <w:t>Business Source Ultimate (BSU)</w:t>
            </w:r>
          </w:p>
          <w:p>
            <w:pPr>
              <w:spacing w:line="240" w:lineRule="exact"/>
              <w:jc w:val="center"/>
              <w:rPr>
                <w:rFonts w:eastAsia="仿宋"/>
                <w:color w:val="auto"/>
              </w:rPr>
            </w:pPr>
            <w:r>
              <w:rPr>
                <w:rFonts w:eastAsia="仿宋"/>
                <w:color w:val="auto"/>
              </w:rPr>
              <w:t>EBSCO</w:t>
            </w:r>
            <w:r>
              <w:rPr>
                <w:rFonts w:hint="eastAsia" w:eastAsia="仿宋"/>
                <w:color w:val="auto"/>
              </w:rPr>
              <w:t>商管财经类参考文献大全</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https://search.ebscohost.com/login.aspx?authtype=ip&amp;profile=ehost&amp;defaultdb=bsu</w:t>
            </w:r>
          </w:p>
        </w:tc>
        <w:tc>
          <w:tcPr>
            <w:tcW w:w="4804" w:type="dxa"/>
            <w:vAlign w:val="center"/>
          </w:tcPr>
          <w:p>
            <w:pPr>
              <w:spacing w:beforeLines="30" w:afterLines="30" w:line="240" w:lineRule="exact"/>
              <w:jc w:val="both"/>
              <w:rPr>
                <w:rFonts w:eastAsia="仿宋"/>
                <w:color w:val="auto"/>
              </w:rPr>
            </w:pPr>
            <w:r>
              <w:rPr>
                <w:rFonts w:hint="eastAsia" w:eastAsia="仿宋"/>
                <w:color w:val="auto"/>
                <w:lang w:eastAsia="zh-CN"/>
              </w:rPr>
              <w:t>BSU为 EBSCO 最完整的商管财经全文数据库，现收录6,200多种期刊索引及摘要，其中近3,400种为同行评审期刊的索摘；4,800多种全文期刊，其中2,500多种为同行评审全文期刊；另外BSU还收录如下非刊类全文资源：近千种书籍专著，超过2万份企业公司档案，1,200多份国家经济报告，8,400多份行业报告，900多份案例研究，2,600多份市场研究报告，4,200多份SWOT分析等等。除此之外，BSU 数据库还收录专题论文、参考工具资料、书摘、会议论文、投资研究报告等。</w:t>
            </w:r>
            <w:r>
              <w:rPr>
                <w:rFonts w:hint="eastAsia" w:eastAsia="仿宋"/>
                <w:color w:val="auto"/>
              </w:rPr>
              <w:t>数据库收录来自70多个国家出版的全文期刊。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4</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Taylor &amp; Francis期刊数据库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https://www.tandfonline.com/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提供超过2,200种经专家评审的高质量学术期刊, 出版的内容遍及人文社会科学、科学技术和医学等各个领域，全文最早可回溯至1997年内容（年限不尽相同）。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35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南亚研究回溯数据库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http://www.southasiaarchive.com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目前最详尽的南亚在线研究资源。450万页的重要历史文献作为数据库的核心内容，时间跨度从18世纪至20世纪中叶；广泛的学科范围和时间跨度反应出了殖民地和早期后殖民地时期印度地区学术研究的全貌。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读秀数据库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http://www.duxiu.com/</w:t>
            </w:r>
          </w:p>
        </w:tc>
        <w:tc>
          <w:tcPr>
            <w:tcW w:w="4804" w:type="dxa"/>
            <w:vAlign w:val="center"/>
          </w:tcPr>
          <w:p>
            <w:pPr>
              <w:spacing w:line="240" w:lineRule="exact"/>
              <w:contextualSpacing/>
              <w:jc w:val="both"/>
              <w:rPr>
                <w:rFonts w:eastAsia="仿宋"/>
                <w:color w:val="auto"/>
                <w:lang w:eastAsia="zh-CN"/>
              </w:rPr>
            </w:pPr>
            <w:r>
              <w:rPr>
                <w:rFonts w:hint="eastAsia" w:eastAsia="仿宋"/>
                <w:color w:val="auto"/>
                <w:lang w:eastAsia="zh-CN"/>
              </w:rPr>
              <w:t>读秀现收录590万种中文图书题录信息，310万种中文图书原文，可搜索的信息量超过16亿页，为读者提供深入到图书内容的全文检索。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7</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超星学术发现系统</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http://www.zhizhen.com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以近十亿海量元数据为基础，利用数据仓储、资源整合、知识挖掘、数据分析、文献计量学模型等相关技术，通过分面聚类、引文分析、知识关联分析等实现高价值学术文献发现、纵横结合的深度知识挖掘、可视化的全方位知识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Elsevier ScienceDirect</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http://www.sciencedirect.com/</w:t>
            </w:r>
          </w:p>
        </w:tc>
        <w:tc>
          <w:tcPr>
            <w:tcW w:w="4804" w:type="dxa"/>
            <w:vAlign w:val="center"/>
          </w:tcPr>
          <w:p>
            <w:pPr>
              <w:spacing w:beforeLines="30" w:afterLines="30" w:line="240" w:lineRule="exact"/>
              <w:jc w:val="both"/>
              <w:rPr>
                <w:rFonts w:eastAsia="仿宋"/>
                <w:color w:val="auto"/>
              </w:rPr>
            </w:pPr>
            <w:r>
              <w:rPr>
                <w:rFonts w:hint="eastAsia" w:eastAsia="仿宋"/>
                <w:color w:val="auto"/>
                <w:lang w:eastAsia="zh-CN"/>
              </w:rPr>
              <w:t>Elsevier出版集团是全球最大的科技与医学文献出版发行商之一， ScienceDirect是该公司的核心产品，是全学科的全文数据库，该库致力于提高全球研究人员的效率，推动科学、技术和医学的发展。</w:t>
            </w:r>
            <w:r>
              <w:rPr>
                <w:rFonts w:hint="eastAsia" w:eastAsia="仿宋"/>
                <w:color w:val="auto"/>
              </w:rPr>
              <w:t>Elsevier Science公司提供2500多种同行评议的高品质学术期刊。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3</w:t>
            </w:r>
            <w:r>
              <w:rPr>
                <w:rFonts w:eastAsia="仿宋"/>
                <w:color w:val="auto"/>
              </w:rPr>
              <w:t>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JSTOR</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http://www.jstor.org/</w:t>
            </w:r>
          </w:p>
        </w:tc>
        <w:tc>
          <w:tcPr>
            <w:tcW w:w="4804" w:type="dxa"/>
            <w:vAlign w:val="center"/>
          </w:tcPr>
          <w:p>
            <w:pPr>
              <w:spacing w:beforeLines="30" w:afterLines="30" w:line="240" w:lineRule="exact"/>
              <w:jc w:val="both"/>
              <w:rPr>
                <w:rFonts w:eastAsia="仿宋"/>
                <w:color w:val="auto"/>
              </w:rPr>
            </w:pPr>
            <w:r>
              <w:rPr>
                <w:rFonts w:hint="eastAsia" w:eastAsia="仿宋"/>
                <w:color w:val="auto"/>
                <w:lang w:eastAsia="zh-CN"/>
              </w:rPr>
              <w:t>JSTOR数据库是以政治学、经济学、哲学、历史等人文社会学科主题为中心，兼有一般科学性主题共十几个领域的代表性学术期刊的过刊全文库,提供从创刊号到最近三至五年前过刊的PDF全文,并提供3500种的电子图书全文。</w:t>
            </w:r>
            <w:r>
              <w:rPr>
                <w:rFonts w:hint="eastAsia" w:eastAsia="仿宋"/>
                <w:color w:val="auto"/>
              </w:rPr>
              <w:t>有些过刊的回溯年代早至1665年。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4</w:t>
            </w:r>
            <w:r>
              <w:rPr>
                <w:rFonts w:eastAsia="仿宋"/>
                <w:color w:val="auto"/>
              </w:rPr>
              <w:t>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hint="eastAsia" w:eastAsia="仿宋"/>
                <w:color w:val="auto"/>
              </w:rPr>
              <w:t>Nature电子期刊</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http://www.nature.com/index.html</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英国著名杂志《Nature》是世界上最早的国际性科技期刊，自从1869年创刊以来，始终如一地报道和评论全球科技领域里最重要的突破。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hint="eastAsia" w:eastAsia="仿宋"/>
                <w:color w:val="auto"/>
              </w:rPr>
              <w:t>4</w:t>
            </w:r>
            <w:r>
              <w:rPr>
                <w:rFonts w:eastAsia="仿宋"/>
                <w:color w:val="auto"/>
              </w:rPr>
              <w:t>1</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Science Online</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b/>
                <w:bCs/>
                <w:color w:val="auto"/>
                <w:szCs w:val="21"/>
              </w:rPr>
            </w:pPr>
            <w:r>
              <w:rPr>
                <w:rFonts w:eastAsia="仿宋"/>
                <w:b/>
                <w:bCs/>
                <w:color w:val="auto"/>
                <w:szCs w:val="21"/>
              </w:rPr>
              <w:t>http://www.sciencemag.org/</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《科学在线》（Science Online）由AAAS美国科学促进会出版，内容包括《科学周刊》、《今日科学》、《科学信号》。《科学周刊》创建于1880年，是在国际学术界享有盛誉的综合性科学周刊。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42</w:t>
            </w:r>
          </w:p>
        </w:tc>
        <w:tc>
          <w:tcPr>
            <w:tcW w:w="457" w:type="dxa"/>
            <w:vMerge w:val="restart"/>
            <w:vAlign w:val="center"/>
          </w:tcPr>
          <w:p>
            <w:pPr>
              <w:spacing w:line="240" w:lineRule="exact"/>
              <w:jc w:val="center"/>
              <w:rPr>
                <w:rFonts w:ascii="黑体" w:hAnsi="黑体" w:eastAsia="黑体" w:cs="黑体"/>
                <w:color w:val="auto"/>
              </w:rPr>
            </w:pPr>
            <w:r>
              <w:rPr>
                <w:rFonts w:hint="eastAsia" w:ascii="黑体" w:hAnsi="黑体" w:eastAsia="黑体" w:cs="黑体"/>
                <w:color w:val="auto"/>
              </w:rPr>
              <w:t>搜索引擎</w:t>
            </w:r>
          </w:p>
        </w:tc>
        <w:tc>
          <w:tcPr>
            <w:tcW w:w="2032" w:type="dxa"/>
            <w:vAlign w:val="center"/>
          </w:tcPr>
          <w:p>
            <w:pPr>
              <w:spacing w:line="240" w:lineRule="exact"/>
              <w:jc w:val="center"/>
              <w:rPr>
                <w:rFonts w:eastAsia="仿宋"/>
                <w:color w:val="auto"/>
              </w:rPr>
            </w:pPr>
            <w:r>
              <w:rPr>
                <w:rFonts w:eastAsia="仿宋"/>
                <w:color w:val="auto"/>
              </w:rPr>
              <w:t>百度</w:t>
            </w:r>
            <w:r>
              <w:rPr>
                <w:rFonts w:hint="eastAsia" w:eastAsia="仿宋"/>
                <w:color w:val="auto"/>
              </w:rPr>
              <w:t>搜索</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https://www.baidu.com/</w:t>
            </w:r>
          </w:p>
        </w:tc>
        <w:tc>
          <w:tcPr>
            <w:tcW w:w="4804" w:type="dxa"/>
            <w:vAlign w:val="center"/>
          </w:tcPr>
          <w:p>
            <w:pPr>
              <w:spacing w:beforeLines="30" w:afterLines="30" w:line="240" w:lineRule="exact"/>
              <w:jc w:val="both"/>
              <w:rPr>
                <w:rFonts w:eastAsia="仿宋"/>
                <w:color w:val="auto"/>
              </w:rPr>
            </w:pPr>
            <w:r>
              <w:rPr>
                <w:rFonts w:eastAsia="仿宋"/>
                <w:color w:val="auto"/>
              </w:rPr>
              <w:t>全球最大的中文搜索引擎、最大的中文网站。</w:t>
            </w:r>
            <w:r>
              <w:rPr>
                <w:rFonts w:hint="eastAsia" w:eastAsia="仿宋"/>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必应学术</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http://cn.bing.com/academic/</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旨在为广大研究人员提供海量的学术资源，并提供智能的语义搜索服务，目前已涵盖多学科学术论文、国际会议、权威期刊、知名学者等方面。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44</w:t>
            </w:r>
          </w:p>
        </w:tc>
        <w:tc>
          <w:tcPr>
            <w:tcW w:w="457" w:type="dxa"/>
            <w:vMerge w:val="restart"/>
            <w:vAlign w:val="center"/>
          </w:tcPr>
          <w:p>
            <w:pPr>
              <w:spacing w:line="240" w:lineRule="exact"/>
              <w:jc w:val="center"/>
              <w:rPr>
                <w:rFonts w:ascii="黑体" w:hAnsi="黑体" w:eastAsia="黑体" w:cs="黑体"/>
                <w:color w:val="auto"/>
              </w:rPr>
            </w:pPr>
            <w:r>
              <w:rPr>
                <w:rFonts w:hint="eastAsia" w:ascii="黑体" w:hAnsi="黑体" w:eastAsia="黑体" w:cs="黑体"/>
                <w:color w:val="auto"/>
              </w:rPr>
              <w:t>政府网站</w:t>
            </w:r>
          </w:p>
        </w:tc>
        <w:tc>
          <w:tcPr>
            <w:tcW w:w="2032" w:type="dxa"/>
            <w:vAlign w:val="center"/>
          </w:tcPr>
          <w:p>
            <w:pPr>
              <w:spacing w:line="240" w:lineRule="exact"/>
              <w:jc w:val="center"/>
              <w:rPr>
                <w:rFonts w:eastAsia="仿宋"/>
                <w:color w:val="auto"/>
              </w:rPr>
            </w:pPr>
            <w:r>
              <w:rPr>
                <w:rFonts w:eastAsia="仿宋"/>
                <w:color w:val="auto"/>
              </w:rPr>
              <w:t>中国政府网</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http://www.gov.cn/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是</w:t>
            </w:r>
            <w:r>
              <w:fldChar w:fldCharType="begin"/>
            </w:r>
            <w:r>
              <w:instrText xml:space="preserve"> HYPERLINK "https://baike.baidu.com/item/%E5%9B%BD%E5%8A%A1%E9%99%A2/343590" \t "_blank" </w:instrText>
            </w:r>
            <w:r>
              <w:fldChar w:fldCharType="separate"/>
            </w:r>
            <w:r>
              <w:rPr>
                <w:rFonts w:eastAsia="仿宋"/>
                <w:color w:val="auto"/>
                <w:lang w:eastAsia="zh-CN"/>
              </w:rPr>
              <w:t>国务院</w:t>
            </w:r>
            <w:r>
              <w:rPr>
                <w:rFonts w:eastAsia="仿宋"/>
                <w:color w:val="auto"/>
                <w:lang w:eastAsia="zh-CN"/>
              </w:rPr>
              <w:fldChar w:fldCharType="end"/>
            </w:r>
            <w:r>
              <w:rPr>
                <w:rFonts w:eastAsia="仿宋"/>
                <w:color w:val="auto"/>
                <w:lang w:eastAsia="zh-CN"/>
              </w:rPr>
              <w:t>和国务院各部门，以及各省、自治区、直辖市人民政府在国际互联网上发布政务信息和提供在线服务的综合平台</w:t>
            </w:r>
            <w:r>
              <w:rPr>
                <w:rFonts w:hint="eastAsia" w:eastAsia="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世界银行数据库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fldChar w:fldCharType="begin"/>
            </w:r>
            <w:r>
              <w:instrText xml:space="preserve"> HYPERLINK "https://data.worldbank.org/" </w:instrText>
            </w:r>
            <w:r>
              <w:fldChar w:fldCharType="separate"/>
            </w:r>
            <w:r>
              <w:rPr>
                <w:b/>
                <w:bCs/>
                <w:color w:val="auto"/>
              </w:rPr>
              <w:t>https://data.worldbank.org/</w:t>
            </w:r>
            <w:r>
              <w:rPr>
                <w:b/>
                <w:bCs/>
                <w:color w:val="auto"/>
              </w:rPr>
              <w:fldChar w:fldCharType="end"/>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该网站有数据、项目、新闻、出版物等栏目，在</w:t>
            </w:r>
            <w:r>
              <w:rPr>
                <w:rFonts w:hint="eastAsia" w:eastAsia="仿宋"/>
                <w:color w:val="auto"/>
                <w:lang w:eastAsia="zh-CN"/>
              </w:rPr>
              <w:t>“</w:t>
            </w:r>
            <w:r>
              <w:rPr>
                <w:rFonts w:eastAsia="仿宋"/>
                <w:color w:val="auto"/>
                <w:lang w:eastAsia="zh-CN"/>
              </w:rPr>
              <w:t>数据</w:t>
            </w:r>
            <w:r>
              <w:rPr>
                <w:rFonts w:hint="eastAsia" w:eastAsia="仿宋"/>
                <w:color w:val="auto"/>
                <w:lang w:eastAsia="zh-CN"/>
              </w:rPr>
              <w:t>”</w:t>
            </w:r>
            <w:r>
              <w:rPr>
                <w:rFonts w:eastAsia="仿宋"/>
                <w:color w:val="auto"/>
                <w:lang w:eastAsia="zh-CN"/>
              </w:rPr>
              <w:t>栏目里可以查到各国的人口、医疗、经济等方面的数据，以及各种金融指标数据。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国家知识产权局</w:t>
            </w:r>
          </w:p>
          <w:p>
            <w:pPr>
              <w:spacing w:line="240" w:lineRule="exact"/>
              <w:jc w:val="center"/>
              <w:rPr>
                <w:rFonts w:eastAsia="仿宋"/>
                <w:color w:val="auto"/>
                <w:lang w:eastAsia="zh-CN"/>
              </w:rPr>
            </w:pPr>
            <w:r>
              <w:rPr>
                <w:rFonts w:eastAsia="仿宋"/>
                <w:color w:val="auto"/>
                <w:lang w:eastAsia="zh-CN"/>
              </w:rPr>
              <w:t>专利检索网站</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http://pss-system.cnipa.gov.cn/sipopublicsearch/portal/app/home/declare.jsp?tdsourcetag=s_pcqq_aiomsg</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收录了103个国家、地区和组织的专利数据，以及引文、同族、法律状态等数据信息。提供1985年9月10日以来公布的全部中国专利信息。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47</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中国国家标准化管理委员会网站</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http://www.sac.gov.cn/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提供检索国家标准目录，获得标准的题录信息，并了解标准化动态、国家标准制订计划、国标修改通知等信息。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欧洲专利局</w:t>
            </w:r>
            <w:r>
              <w:rPr>
                <w:rFonts w:hint="eastAsia" w:eastAsia="仿宋"/>
                <w:color w:val="auto"/>
                <w:lang w:eastAsia="zh-CN"/>
              </w:rPr>
              <w:t>专利文献数据库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http://worldwide.espacenet.com/</w:t>
            </w:r>
          </w:p>
        </w:tc>
        <w:tc>
          <w:tcPr>
            <w:tcW w:w="4804" w:type="dxa"/>
            <w:vAlign w:val="center"/>
          </w:tcPr>
          <w:p>
            <w:pPr>
              <w:spacing w:beforeLines="30" w:afterLines="30" w:line="240" w:lineRule="exact"/>
              <w:jc w:val="both"/>
              <w:rPr>
                <w:rFonts w:eastAsia="仿宋"/>
                <w:color w:val="auto"/>
              </w:rPr>
            </w:pPr>
            <w:r>
              <w:rPr>
                <w:rFonts w:eastAsia="仿宋"/>
                <w:color w:val="auto"/>
                <w:lang w:eastAsia="zh-CN"/>
              </w:rPr>
              <w:t>提供90余个国家和组织的专利信息，英语、德语、法语界面。</w:t>
            </w:r>
            <w:r>
              <w:rPr>
                <w:rFonts w:eastAsia="仿宋"/>
                <w:color w:val="auto"/>
              </w:rPr>
              <w:t>部分全文。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49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美国专利商标局</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https://www.uspto.gov/</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是</w:t>
            </w:r>
            <w:r>
              <w:fldChar w:fldCharType="begin"/>
            </w:r>
            <w:r>
              <w:instrText xml:space="preserve"> HYPERLINK "https://baike.baidu.com/item/%E7%BE%8E%E5%9B%BD%E5%95%86%E5%8A%A1%E9%83%A8/3953268" \t "_blank" </w:instrText>
            </w:r>
            <w:r>
              <w:fldChar w:fldCharType="separate"/>
            </w:r>
            <w:r>
              <w:rPr>
                <w:rFonts w:eastAsia="仿宋"/>
                <w:color w:val="auto"/>
                <w:lang w:eastAsia="zh-CN"/>
              </w:rPr>
              <w:t>美国商务部</w:t>
            </w:r>
            <w:r>
              <w:rPr>
                <w:rFonts w:eastAsia="仿宋"/>
                <w:color w:val="auto"/>
                <w:lang w:eastAsia="zh-CN"/>
              </w:rPr>
              <w:fldChar w:fldCharType="end"/>
            </w:r>
            <w:r>
              <w:rPr>
                <w:rFonts w:eastAsia="仿宋"/>
                <w:color w:val="auto"/>
                <w:lang w:eastAsia="zh-CN"/>
              </w:rPr>
              <w:t>下的一个机构，主要负责为发明家和他们的相关发明提供</w:t>
            </w:r>
            <w:r>
              <w:fldChar w:fldCharType="begin"/>
            </w:r>
            <w:r>
              <w:instrText xml:space="preserve"> HYPERLINK "https://baike.baidu.com/item/%E4%B8%93%E5%88%A9%E4%BF%9D%E6%8A%A4/5233440" \t "_blank" </w:instrText>
            </w:r>
            <w:r>
              <w:fldChar w:fldCharType="separate"/>
            </w:r>
            <w:r>
              <w:rPr>
                <w:rFonts w:eastAsia="仿宋"/>
                <w:color w:val="auto"/>
                <w:lang w:eastAsia="zh-CN"/>
              </w:rPr>
              <w:t>专利保护</w:t>
            </w:r>
            <w:r>
              <w:rPr>
                <w:rFonts w:eastAsia="仿宋"/>
                <w:color w:val="auto"/>
                <w:lang w:eastAsia="zh-CN"/>
              </w:rPr>
              <w:fldChar w:fldCharType="end"/>
            </w:r>
            <w:r>
              <w:rPr>
                <w:rFonts w:eastAsia="仿宋"/>
                <w:color w:val="auto"/>
                <w:lang w:eastAsia="zh-CN"/>
              </w:rPr>
              <w:t>、商品商标注册和知识产权证明</w:t>
            </w:r>
            <w:r>
              <w:rPr>
                <w:rFonts w:hint="eastAsia" w:eastAsia="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中国国家数据</w:t>
            </w:r>
          </w:p>
        </w:tc>
        <w:tc>
          <w:tcPr>
            <w:tcW w:w="295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eastAsia="仿宋"/>
                <w:color w:val="auto"/>
                <w:szCs w:val="21"/>
              </w:rPr>
            </w:pPr>
            <w:r>
              <w:rPr>
                <w:rFonts w:eastAsia="仿宋"/>
                <w:b/>
                <w:bCs/>
                <w:color w:val="auto"/>
                <w:szCs w:val="21"/>
              </w:rPr>
              <w:t>https://data.stats.gov.cn/</w:t>
            </w:r>
          </w:p>
        </w:tc>
        <w:tc>
          <w:tcPr>
            <w:tcW w:w="4804" w:type="dxa"/>
            <w:vAlign w:val="center"/>
          </w:tcPr>
          <w:p>
            <w:pPr>
              <w:spacing w:line="240" w:lineRule="exact"/>
              <w:jc w:val="both"/>
              <w:rPr>
                <w:rFonts w:eastAsia="仿宋"/>
                <w:color w:val="auto"/>
                <w:lang w:eastAsia="zh-CN"/>
              </w:rPr>
            </w:pPr>
            <w:r>
              <w:rPr>
                <w:rFonts w:hint="eastAsia" w:eastAsia="仿宋"/>
                <w:color w:val="auto"/>
                <w:lang w:eastAsia="zh-CN"/>
              </w:rPr>
              <w:t>国家统计数据库，提供详实的月度、季度、年度数据以及普查、地区、部门、国际数据。</w:t>
            </w:r>
            <w:r>
              <w:rPr>
                <w:rFonts w:eastAsia="仿宋"/>
                <w:color w:val="auto"/>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51</w:t>
            </w:r>
          </w:p>
        </w:tc>
        <w:tc>
          <w:tcPr>
            <w:tcW w:w="457" w:type="dxa"/>
            <w:vAlign w:val="center"/>
          </w:tcPr>
          <w:p>
            <w:pPr>
              <w:spacing w:line="240" w:lineRule="exact"/>
              <w:jc w:val="center"/>
              <w:rPr>
                <w:rFonts w:ascii="黑体" w:hAnsi="黑体" w:eastAsia="黑体" w:cs="黑体"/>
                <w:color w:val="auto"/>
              </w:rPr>
            </w:pPr>
            <w:r>
              <w:rPr>
                <w:rFonts w:hint="eastAsia" w:ascii="黑体" w:hAnsi="黑体" w:eastAsia="黑体" w:cs="黑体"/>
                <w:color w:val="auto"/>
              </w:rPr>
              <w:t>文献管理软件</w:t>
            </w:r>
          </w:p>
        </w:tc>
        <w:tc>
          <w:tcPr>
            <w:tcW w:w="2032" w:type="dxa"/>
            <w:vAlign w:val="center"/>
          </w:tcPr>
          <w:p>
            <w:pPr>
              <w:spacing w:line="240" w:lineRule="exact"/>
              <w:jc w:val="center"/>
              <w:rPr>
                <w:rFonts w:eastAsia="仿宋"/>
                <w:color w:val="auto"/>
              </w:rPr>
            </w:pPr>
            <w:r>
              <w:rPr>
                <w:rFonts w:hint="eastAsia" w:eastAsia="仿宋"/>
                <w:color w:val="auto"/>
              </w:rPr>
              <w:t>NoteExpress文献管理软件</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color w:val="auto"/>
                <w:szCs w:val="21"/>
              </w:rPr>
              <w:t>http://www.inoteexpress.com</w:t>
            </w:r>
          </w:p>
        </w:tc>
        <w:tc>
          <w:tcPr>
            <w:tcW w:w="4804" w:type="dxa"/>
            <w:vAlign w:val="center"/>
          </w:tcPr>
          <w:p>
            <w:pPr>
              <w:spacing w:beforeLines="30" w:afterLines="30" w:line="240" w:lineRule="exact"/>
              <w:jc w:val="both"/>
              <w:rPr>
                <w:rFonts w:eastAsia="仿宋"/>
                <w:color w:val="auto"/>
              </w:rPr>
            </w:pPr>
            <w:r>
              <w:rPr>
                <w:rFonts w:eastAsia="仿宋"/>
                <w:color w:val="auto"/>
              </w:rPr>
              <w:t>NoteExpress是目前流行的参考文献管理工具系统。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52</w:t>
            </w:r>
          </w:p>
        </w:tc>
        <w:tc>
          <w:tcPr>
            <w:tcW w:w="457" w:type="dxa"/>
            <w:vMerge w:val="restart"/>
            <w:vAlign w:val="center"/>
          </w:tcPr>
          <w:p>
            <w:pPr>
              <w:spacing w:line="240" w:lineRule="exact"/>
              <w:jc w:val="center"/>
              <w:rPr>
                <w:rFonts w:ascii="黑体" w:hAnsi="黑体" w:eastAsia="黑体" w:cs="黑体"/>
                <w:color w:val="auto"/>
              </w:rPr>
            </w:pPr>
            <w:r>
              <w:rPr>
                <w:rFonts w:hint="eastAsia" w:ascii="黑体" w:hAnsi="黑体" w:eastAsia="黑体" w:cs="黑体"/>
                <w:color w:val="auto"/>
              </w:rPr>
              <w:t>OA</w:t>
            </w:r>
          </w:p>
          <w:p>
            <w:pPr>
              <w:spacing w:line="240" w:lineRule="exact"/>
              <w:jc w:val="center"/>
              <w:rPr>
                <w:rFonts w:ascii="黑体" w:hAnsi="黑体" w:eastAsia="黑体" w:cs="黑体"/>
                <w:color w:val="auto"/>
              </w:rPr>
            </w:pPr>
            <w:r>
              <w:rPr>
                <w:rFonts w:hint="eastAsia" w:ascii="黑体" w:hAnsi="黑体" w:eastAsia="黑体" w:cs="黑体"/>
                <w:color w:val="auto"/>
              </w:rPr>
              <w:t>资源</w:t>
            </w:r>
          </w:p>
        </w:tc>
        <w:tc>
          <w:tcPr>
            <w:tcW w:w="2032" w:type="dxa"/>
            <w:vAlign w:val="center"/>
          </w:tcPr>
          <w:p>
            <w:pPr>
              <w:spacing w:line="240" w:lineRule="exact"/>
              <w:jc w:val="center"/>
              <w:rPr>
                <w:rFonts w:eastAsia="仿宋"/>
                <w:color w:val="auto"/>
                <w:lang w:eastAsia="zh-CN"/>
              </w:rPr>
            </w:pPr>
            <w:r>
              <w:rPr>
                <w:rFonts w:eastAsia="仿宋"/>
                <w:color w:val="auto"/>
                <w:lang w:eastAsia="zh-CN"/>
              </w:rPr>
              <w:t>国家哲学社会科学文献中心</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http://www.ncpssd.org/</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收录社会科学精品学术期刊458种（中国社会科学院主办期刊72种、国家社科基金资助期刊200种、核心期刊332种）。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53</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国家自然科学基金基础研究知识库</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http://ir.nsfc.gov.cn/</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作为我国学术研究的基础设施，收集并保存国家自然科学基金资助项目成果的研究论文的元数据与全文。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54</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lang w:eastAsia="zh-CN"/>
              </w:rPr>
            </w:pPr>
            <w:r>
              <w:rPr>
                <w:rFonts w:eastAsia="仿宋"/>
                <w:color w:val="auto"/>
                <w:lang w:eastAsia="zh-CN"/>
              </w:rPr>
              <w:t>OALIB开放存取资源图书馆</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https://www.oalib.com/</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OALib提供的开源论文超过5,423,924篇，涵盖所有学科。所有文章均可免费下载。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55</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美国国家学术出版社</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fldChar w:fldCharType="begin"/>
            </w:r>
            <w:r>
              <w:instrText xml:space="preserve"> HYPERLINK "https://www.nap.edu/" \t "_self" </w:instrText>
            </w:r>
            <w:r>
              <w:fldChar w:fldCharType="separate"/>
            </w:r>
            <w:r>
              <w:rPr>
                <w:rFonts w:hint="eastAsia" w:eastAsia="仿宋"/>
                <w:b/>
                <w:bCs/>
                <w:color w:val="auto"/>
                <w:szCs w:val="21"/>
              </w:rPr>
              <w:t>https://www.nap.edu/</w:t>
            </w:r>
            <w:r>
              <w:rPr>
                <w:rFonts w:hint="eastAsia" w:eastAsia="仿宋"/>
                <w:b/>
                <w:bCs/>
                <w:color w:val="auto"/>
                <w:szCs w:val="21"/>
              </w:rPr>
              <w:fldChar w:fldCharType="end"/>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NAP于2011年6月2日宣布，将其出版的所有PDF版图书对所有读者免费开放下载，并且将这些图书去除DRM保护。电子书学科包括农业、地球科学、生命科学、工程技术、数学、物理、化学、环境、计算机、医学等。</w:t>
            </w:r>
          </w:p>
          <w:p>
            <w:pPr>
              <w:spacing w:beforeLines="30" w:afterLines="30" w:line="240" w:lineRule="exact"/>
              <w:jc w:val="both"/>
              <w:rPr>
                <w:rFonts w:eastAsia="仿宋"/>
                <w:color w:val="auto"/>
                <w:lang w:eastAsia="zh-CN"/>
              </w:rPr>
            </w:pPr>
            <w:r>
              <w:rPr>
                <w:rFonts w:hint="eastAsia" w:eastAsia="仿宋"/>
                <w:color w:val="auto"/>
                <w:lang w:eastAsia="zh-CN"/>
              </w:rPr>
              <w:t>注册后可以免费下载电子书。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56</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DOAJ</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eastAsia="仿宋"/>
                <w:b/>
                <w:bCs/>
                <w:color w:val="auto"/>
                <w:szCs w:val="21"/>
              </w:rPr>
              <w:t>https://doaj.org/</w:t>
            </w:r>
          </w:p>
        </w:tc>
        <w:tc>
          <w:tcPr>
            <w:tcW w:w="4804" w:type="dxa"/>
            <w:vAlign w:val="center"/>
          </w:tcPr>
          <w:p>
            <w:pPr>
              <w:spacing w:beforeLines="30" w:afterLines="30" w:line="240" w:lineRule="exact"/>
              <w:jc w:val="both"/>
              <w:rPr>
                <w:rFonts w:eastAsia="仿宋"/>
                <w:color w:val="auto"/>
                <w:lang w:eastAsia="zh-CN"/>
              </w:rPr>
            </w:pPr>
            <w:r>
              <w:rPr>
                <w:rFonts w:hint="eastAsia" w:eastAsia="仿宋"/>
                <w:color w:val="auto"/>
                <w:lang w:eastAsia="zh-CN"/>
              </w:rPr>
              <w:t>DOAJ（开放存取期刊目录）于2003年推出，目前包含15000多个同行评审的开放存取期刊，涵盖科学、技术、医学、社会科学、艺术和人文科学的所有领域。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57</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arXiv</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https://arxiv.org/</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arXiv</w:t>
            </w:r>
            <w:r>
              <w:rPr>
                <w:rFonts w:hint="eastAsia" w:eastAsia="仿宋"/>
                <w:color w:val="auto"/>
                <w:lang w:eastAsia="zh-CN"/>
              </w:rPr>
              <w:t>是第一个预印本网站，最初叫LANL预印本数据库，1999年改名为arXiv.org，收录领域扩大至数学、物理学、计算机、天文、生物、统计、计量金融等领域。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58</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medRxiv（医学）</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https://submit.medrxiv.org/</w:t>
            </w:r>
          </w:p>
        </w:tc>
        <w:tc>
          <w:tcPr>
            <w:tcW w:w="4804" w:type="dxa"/>
            <w:vAlign w:val="center"/>
          </w:tcPr>
          <w:p>
            <w:pPr>
              <w:spacing w:beforeLines="30" w:afterLines="30" w:line="240" w:lineRule="exact"/>
              <w:jc w:val="both"/>
              <w:rPr>
                <w:rFonts w:eastAsia="仿宋"/>
                <w:color w:val="auto"/>
              </w:rPr>
            </w:pPr>
            <w:r>
              <w:rPr>
                <w:rFonts w:eastAsia="仿宋"/>
                <w:color w:val="auto"/>
              </w:rPr>
              <w:t>medRxiv由美国冷泉港实验室、BMJ（British Medical Journal）和耶鲁大学联合运营，2019年6月正式上线。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59</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bioRxiv（生命科学）</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https://www.biorxiv.org/</w:t>
            </w:r>
          </w:p>
        </w:tc>
        <w:tc>
          <w:tcPr>
            <w:tcW w:w="4804" w:type="dxa"/>
            <w:vAlign w:val="center"/>
          </w:tcPr>
          <w:p>
            <w:pPr>
              <w:spacing w:beforeLines="30" w:afterLines="30" w:line="240" w:lineRule="exact"/>
              <w:jc w:val="both"/>
              <w:rPr>
                <w:rFonts w:eastAsia="仿宋"/>
                <w:color w:val="auto"/>
                <w:lang w:eastAsia="zh-CN"/>
              </w:rPr>
            </w:pPr>
            <w:r>
              <w:rPr>
                <w:rFonts w:eastAsia="仿宋"/>
                <w:color w:val="auto"/>
                <w:lang w:eastAsia="zh-CN"/>
              </w:rPr>
              <w:t>该网站是仅针对生命科学领域的预印本平台。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240" w:lineRule="exact"/>
              <w:jc w:val="center"/>
              <w:rPr>
                <w:rFonts w:eastAsia="仿宋"/>
                <w:color w:val="auto"/>
              </w:rPr>
            </w:pPr>
            <w:r>
              <w:rPr>
                <w:rFonts w:eastAsia="仿宋"/>
                <w:color w:val="auto"/>
              </w:rPr>
              <w:t>60</w:t>
            </w:r>
          </w:p>
        </w:tc>
        <w:tc>
          <w:tcPr>
            <w:tcW w:w="457" w:type="dxa"/>
            <w:vMerge w:val="continue"/>
            <w:vAlign w:val="center"/>
          </w:tcPr>
          <w:p>
            <w:pPr>
              <w:spacing w:line="240" w:lineRule="exact"/>
              <w:jc w:val="center"/>
              <w:rPr>
                <w:rFonts w:ascii="黑体" w:hAnsi="黑体" w:eastAsia="黑体" w:cs="黑体"/>
                <w:color w:val="auto"/>
              </w:rPr>
            </w:pPr>
          </w:p>
        </w:tc>
        <w:tc>
          <w:tcPr>
            <w:tcW w:w="2032" w:type="dxa"/>
            <w:vAlign w:val="center"/>
          </w:tcPr>
          <w:p>
            <w:pPr>
              <w:spacing w:line="240" w:lineRule="exact"/>
              <w:jc w:val="center"/>
              <w:rPr>
                <w:rFonts w:eastAsia="仿宋"/>
                <w:color w:val="auto"/>
              </w:rPr>
            </w:pPr>
            <w:r>
              <w:rPr>
                <w:rFonts w:eastAsia="仿宋"/>
                <w:color w:val="auto"/>
              </w:rPr>
              <w:t>OSF Preprints预印本集合查询平台</w:t>
            </w:r>
          </w:p>
        </w:tc>
        <w:tc>
          <w:tcPr>
            <w:tcW w:w="2955"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both"/>
              <w:rPr>
                <w:rFonts w:eastAsia="仿宋"/>
                <w:color w:val="auto"/>
                <w:szCs w:val="21"/>
              </w:rPr>
            </w:pPr>
            <w:r>
              <w:rPr>
                <w:rFonts w:hint="eastAsia" w:eastAsia="仿宋"/>
                <w:b/>
                <w:bCs/>
                <w:color w:val="auto"/>
                <w:szCs w:val="21"/>
              </w:rPr>
              <w:t>https://osf.io/preprints/</w:t>
            </w:r>
          </w:p>
        </w:tc>
        <w:tc>
          <w:tcPr>
            <w:tcW w:w="4804" w:type="dxa"/>
            <w:vAlign w:val="center"/>
          </w:tcPr>
          <w:p>
            <w:pPr>
              <w:spacing w:beforeLines="30" w:afterLines="30" w:line="240" w:lineRule="exact"/>
              <w:jc w:val="both"/>
              <w:rPr>
                <w:rFonts w:eastAsia="仿宋"/>
                <w:color w:val="auto"/>
              </w:rPr>
            </w:pPr>
            <w:r>
              <w:rPr>
                <w:rFonts w:eastAsia="仿宋"/>
                <w:color w:val="auto"/>
              </w:rPr>
              <w:t>整合其他平台如arXiv，AgriXiv，bioRxiv，Cogprints，EarthArXiv，engrXiv，Focus Archive，INA-Rxiv，LawArXiv，MindRxiv，NutriXivbioRXiv，PeerJ等的论文预印本资料</w:t>
            </w:r>
          </w:p>
        </w:tc>
      </w:tr>
    </w:tbl>
    <w:p>
      <w:pPr>
        <w:rPr>
          <w:rFonts w:ascii="黑体" w:hAnsi="黑体" w:cs="黑体" w:eastAsiaTheme="minorEastAsia"/>
          <w:color w:val="auto"/>
          <w:sz w:val="28"/>
          <w:szCs w:val="36"/>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480" w:right="1800" w:bottom="477" w:left="8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760786"/>
    </w:sdtPr>
    <w:sdtContent>
      <w:p>
        <w:pPr>
          <w:pStyle w:val="4"/>
          <w:ind w:firstLine="36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124CA"/>
    <w:rsid w:val="000178D0"/>
    <w:rsid w:val="00052BFB"/>
    <w:rsid w:val="000E1FF5"/>
    <w:rsid w:val="000E21F2"/>
    <w:rsid w:val="001349C6"/>
    <w:rsid w:val="001751FB"/>
    <w:rsid w:val="00176D71"/>
    <w:rsid w:val="00200EC2"/>
    <w:rsid w:val="00226E8E"/>
    <w:rsid w:val="002F436A"/>
    <w:rsid w:val="00326E25"/>
    <w:rsid w:val="003672CA"/>
    <w:rsid w:val="003B580E"/>
    <w:rsid w:val="003E60A6"/>
    <w:rsid w:val="004066CF"/>
    <w:rsid w:val="004844FC"/>
    <w:rsid w:val="004A4F7B"/>
    <w:rsid w:val="004A7A02"/>
    <w:rsid w:val="00546368"/>
    <w:rsid w:val="005C0EDE"/>
    <w:rsid w:val="00797B01"/>
    <w:rsid w:val="007C11EB"/>
    <w:rsid w:val="00804645"/>
    <w:rsid w:val="00810966"/>
    <w:rsid w:val="008309A7"/>
    <w:rsid w:val="00866AEE"/>
    <w:rsid w:val="0088006D"/>
    <w:rsid w:val="00893DD0"/>
    <w:rsid w:val="008E7F87"/>
    <w:rsid w:val="00924985"/>
    <w:rsid w:val="009628ED"/>
    <w:rsid w:val="00993422"/>
    <w:rsid w:val="00995CFA"/>
    <w:rsid w:val="009A7A65"/>
    <w:rsid w:val="009E0471"/>
    <w:rsid w:val="00A152A6"/>
    <w:rsid w:val="00A422D4"/>
    <w:rsid w:val="00AD7C0F"/>
    <w:rsid w:val="00AE0EF8"/>
    <w:rsid w:val="00AF64C7"/>
    <w:rsid w:val="00B61455"/>
    <w:rsid w:val="00B763ED"/>
    <w:rsid w:val="00B942BE"/>
    <w:rsid w:val="00BF5735"/>
    <w:rsid w:val="00C009B8"/>
    <w:rsid w:val="00C10722"/>
    <w:rsid w:val="00C20582"/>
    <w:rsid w:val="00C81C2C"/>
    <w:rsid w:val="00CB0F72"/>
    <w:rsid w:val="00CE4615"/>
    <w:rsid w:val="00CF3995"/>
    <w:rsid w:val="00D1183F"/>
    <w:rsid w:val="00D3204B"/>
    <w:rsid w:val="00D400CB"/>
    <w:rsid w:val="00DE0DC1"/>
    <w:rsid w:val="00E10C7B"/>
    <w:rsid w:val="00E7100F"/>
    <w:rsid w:val="00E9199C"/>
    <w:rsid w:val="00EE6882"/>
    <w:rsid w:val="00F07AE9"/>
    <w:rsid w:val="00F72D33"/>
    <w:rsid w:val="00F82D9F"/>
    <w:rsid w:val="00FB2AFE"/>
    <w:rsid w:val="1AC60E72"/>
    <w:rsid w:val="438D5119"/>
    <w:rsid w:val="6A4124CA"/>
    <w:rsid w:val="7EF97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9"/>
    <w:pPr>
      <w:keepNext/>
      <w:keepLines/>
      <w:spacing w:line="360" w:lineRule="auto"/>
      <w:outlineLvl w:val="0"/>
    </w:pPr>
    <w:rPr>
      <w:rFonts w:eastAsia="黑体"/>
      <w:bCs/>
      <w:kern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9">
    <w:name w:val="Heading #2|1"/>
    <w:basedOn w:val="1"/>
    <w:qFormat/>
    <w:uiPriority w:val="0"/>
    <w:pPr>
      <w:spacing w:after="560"/>
      <w:ind w:firstLine="310"/>
      <w:jc w:val="center"/>
      <w:outlineLvl w:val="1"/>
    </w:pPr>
    <w:rPr>
      <w:rFonts w:ascii="宋体" w:hAnsi="宋体" w:eastAsia="宋体" w:cs="宋体"/>
      <w:sz w:val="44"/>
      <w:szCs w:val="44"/>
      <w:lang w:val="zh-TW" w:eastAsia="zh-TW" w:bidi="zh-TW"/>
    </w:rPr>
  </w:style>
  <w:style w:type="paragraph" w:customStyle="1" w:styleId="10">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11">
    <w:name w:val="Other|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12">
    <w:name w:val="Heading #3|1"/>
    <w:basedOn w:val="1"/>
    <w:qFormat/>
    <w:uiPriority w:val="0"/>
    <w:pPr>
      <w:spacing w:line="600" w:lineRule="exact"/>
      <w:ind w:firstLine="670"/>
      <w:outlineLvl w:val="2"/>
    </w:pPr>
    <w:rPr>
      <w:rFonts w:ascii="宋体" w:hAnsi="宋体" w:eastAsia="宋体" w:cs="宋体"/>
      <w:b/>
      <w:bCs/>
      <w:sz w:val="30"/>
      <w:szCs w:val="30"/>
      <w:lang w:val="zh-TW" w:eastAsia="zh-TW" w:bidi="zh-TW"/>
    </w:rPr>
  </w:style>
  <w:style w:type="paragraph" w:customStyle="1" w:styleId="13">
    <w:name w:val="paragraph"/>
    <w:basedOn w:val="1"/>
    <w:qFormat/>
    <w:uiPriority w:val="0"/>
    <w:pPr>
      <w:widowControl/>
      <w:spacing w:before="100" w:beforeAutospacing="1" w:after="100" w:afterAutospacing="1"/>
    </w:pPr>
    <w:rPr>
      <w:rFonts w:ascii="宋体" w:hAnsi="宋体" w:eastAsia="宋体" w:cs="宋体"/>
    </w:rPr>
  </w:style>
  <w:style w:type="paragraph" w:customStyle="1" w:styleId="14">
    <w:name w:val="表格"/>
    <w:basedOn w:val="1"/>
    <w:qFormat/>
    <w:uiPriority w:val="0"/>
    <w:pPr>
      <w:spacing w:line="400" w:lineRule="exact"/>
      <w:jc w:val="center"/>
    </w:pPr>
    <w:rPr>
      <w:rFonts w:ascii="仿宋_GB2312" w:hAnsi="仿宋_GB2312" w:eastAsia="仿宋_GB2312" w:cs="仿宋_GB2312"/>
      <w:szCs w:val="32"/>
    </w:rPr>
  </w:style>
  <w:style w:type="paragraph" w:customStyle="1" w:styleId="15">
    <w:name w:val="Header or footer|1"/>
    <w:basedOn w:val="1"/>
    <w:qFormat/>
    <w:uiPriority w:val="0"/>
    <w:rPr>
      <w:sz w:val="28"/>
      <w:szCs w:val="28"/>
      <w:lang w:val="zh-TW" w:eastAsia="zh-TW" w:bidi="zh-TW"/>
    </w:rPr>
  </w:style>
  <w:style w:type="character" w:customStyle="1" w:styleId="16">
    <w:name w:val="批注框文本 Char"/>
    <w:basedOn w:val="8"/>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1950</Words>
  <Characters>11119</Characters>
  <Lines>92</Lines>
  <Paragraphs>26</Paragraphs>
  <TotalTime>74</TotalTime>
  <ScaleCrop>false</ScaleCrop>
  <LinksUpToDate>false</LinksUpToDate>
  <CharactersWithSpaces>13043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2021-05-12T07:37:00Z</dcterms:created>
  <dc:creator>涟漪1403505604</dc:creator>
  <cp:lastModifiedBy>Lenovo</cp:lastModifiedBy>
  <dcterms:modified xsi:type="dcterms:W3CDTF">2021-09-13T16:33:31Z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36E9B07AE7E8491BB3D89193BFF8273C</vt:lpwstr>
  </property>
</Properties>
</file>